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F" w:rsidRDefault="00CB1CAF" w:rsidP="00CB1CAF">
      <w:pPr>
        <w:spacing w:after="40"/>
        <w:ind w:left="6096"/>
        <w:rPr>
          <w:sz w:val="16"/>
          <w:szCs w:val="16"/>
        </w:rPr>
      </w:pPr>
      <w:bookmarkStart w:id="0" w:name="_GoBack"/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CB1CAF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701"/>
      </w:tblGrid>
      <w:tr w:rsidR="00CB1CAF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CB1CAF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CB1CAF" w:rsidTr="0010061C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AC1DA8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</w:tr>
      <w:tr w:rsidR="00CB1CAF" w:rsidTr="0010061C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2"/>
                <w:szCs w:val="12"/>
              </w:rPr>
            </w:pPr>
          </w:p>
        </w:tc>
      </w:tr>
      <w:tr w:rsidR="00CB1CAF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CB1CAF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B1CAF" w:rsidRDefault="00CB1CAF" w:rsidP="0010061C">
            <w:pPr>
              <w:jc w:val="center"/>
              <w:rPr>
                <w:b/>
                <w:bCs/>
              </w:rPr>
            </w:pPr>
          </w:p>
        </w:tc>
      </w:tr>
    </w:tbl>
    <w:p w:rsidR="00CB1CAF" w:rsidRDefault="00CB1CAF" w:rsidP="00CB1CAF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CB1CAF" w:rsidTr="0010061C">
        <w:trPr>
          <w:cantSplit/>
        </w:trPr>
        <w:tc>
          <w:tcPr>
            <w:tcW w:w="6521" w:type="dxa"/>
            <w:gridSpan w:val="4"/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cantSplit/>
        </w:trPr>
        <w:tc>
          <w:tcPr>
            <w:tcW w:w="709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 xml:space="preserve">счет, </w:t>
            </w:r>
            <w:proofErr w:type="spellStart"/>
            <w:r>
              <w:rPr>
                <w:sz w:val="16"/>
                <w:szCs w:val="16"/>
              </w:rPr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</w:tr>
      <w:tr w:rsidR="00CB1CAF" w:rsidTr="0010061C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B1CAF" w:rsidRDefault="00CB1CAF" w:rsidP="00CB1CAF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CB1CAF" w:rsidRDefault="00CB1CAF" w:rsidP="00CB1CAF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CB1CAF" w:rsidRDefault="00CB1CAF" w:rsidP="00CB1CAF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CB1CAF" w:rsidRDefault="00CB1CAF" w:rsidP="00CB1CAF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CB1CAF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</w:p>
    <w:p w:rsidR="00CB1CAF" w:rsidRDefault="00CB1CAF" w:rsidP="00CB1CAF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CB1CAF" w:rsidRDefault="00CB1CAF" w:rsidP="00CB1CAF">
      <w:pPr>
        <w:rPr>
          <w:sz w:val="18"/>
          <w:szCs w:val="18"/>
        </w:rPr>
      </w:pPr>
    </w:p>
    <w:p w:rsidR="00CB1CAF" w:rsidRDefault="00CB1CAF" w:rsidP="00CB1CAF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CB1CAF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CB1CAF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CB1CAF" w:rsidRDefault="00CB1CAF" w:rsidP="00CB1CAF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CB1CAF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CB1CAF" w:rsidRDefault="00CB1CAF" w:rsidP="00CB1CA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CB1CAF" w:rsidTr="0010061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CB1CAF" w:rsidRDefault="00CB1CAF" w:rsidP="00CB1CAF">
      <w:pPr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CB1CAF" w:rsidRDefault="00CB1CAF" w:rsidP="00CB1CAF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CB1CAF" w:rsidRDefault="00CB1CAF" w:rsidP="00CB1CAF">
      <w:pPr>
        <w:rPr>
          <w:sz w:val="16"/>
          <w:szCs w:val="16"/>
        </w:rPr>
      </w:pPr>
    </w:p>
    <w:p w:rsidR="00CB1CAF" w:rsidRDefault="00CB1CAF" w:rsidP="00CB1CAF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CB1CAF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CB1CAF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1CAF" w:rsidRDefault="00CB1CAF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CB1CAF" w:rsidRDefault="00CB1CAF" w:rsidP="00CB1CAF">
      <w:pPr>
        <w:rPr>
          <w:sz w:val="18"/>
          <w:szCs w:val="18"/>
        </w:rPr>
      </w:pPr>
    </w:p>
    <w:p w:rsidR="0010061C" w:rsidRDefault="0010061C" w:rsidP="0010061C">
      <w:pPr>
        <w:spacing w:after="40"/>
        <w:ind w:left="6096"/>
        <w:rPr>
          <w:sz w:val="16"/>
          <w:szCs w:val="16"/>
        </w:rPr>
      </w:pPr>
      <w:r>
        <w:rPr>
          <w:sz w:val="16"/>
          <w:szCs w:val="16"/>
        </w:rPr>
        <w:t>Унифицированная форма № КО-2</w:t>
      </w:r>
      <w:r>
        <w:rPr>
          <w:sz w:val="16"/>
          <w:szCs w:val="16"/>
        </w:rPr>
        <w:br/>
        <w:t>Утверждена постановлением Госкомстата</w:t>
      </w:r>
      <w:r w:rsidRPr="00CB1CAF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7371"/>
        <w:gridCol w:w="142"/>
        <w:gridCol w:w="425"/>
        <w:gridCol w:w="1134"/>
        <w:gridCol w:w="1701"/>
      </w:tblGrid>
      <w:tr w:rsidR="0010061C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</w:t>
            </w:r>
          </w:p>
        </w:tc>
      </w:tr>
      <w:tr w:rsidR="0010061C" w:rsidTr="0010061C">
        <w:trPr>
          <w:gridBefore w:val="1"/>
          <w:wBefore w:w="28" w:type="dxa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0310002</w:t>
            </w:r>
          </w:p>
        </w:tc>
      </w:tr>
      <w:tr w:rsidR="0010061C" w:rsidTr="0010061C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11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</w:tr>
      <w:tr w:rsidR="0010061C" w:rsidTr="0010061C">
        <w:trPr>
          <w:gridBefore w:val="1"/>
          <w:wBefore w:w="28" w:type="dxa"/>
          <w:cantSplit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2"/>
                <w:szCs w:val="12"/>
              </w:rPr>
            </w:pPr>
          </w:p>
        </w:tc>
      </w:tr>
      <w:tr w:rsidR="0010061C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составления</w:t>
            </w:r>
          </w:p>
        </w:tc>
      </w:tr>
      <w:tr w:rsidR="0010061C" w:rsidTr="0010061C">
        <w:tc>
          <w:tcPr>
            <w:tcW w:w="7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right="45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РАСХОДНЫЙ КАССОВЫЙ ОРДЕР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0061C" w:rsidRDefault="0010061C" w:rsidP="0010061C">
            <w:pPr>
              <w:jc w:val="center"/>
              <w:rPr>
                <w:b/>
                <w:bCs/>
              </w:rPr>
            </w:pPr>
          </w:p>
        </w:tc>
      </w:tr>
    </w:tbl>
    <w:p w:rsidR="0010061C" w:rsidRDefault="0010061C" w:rsidP="0010061C">
      <w:pPr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10061C" w:rsidTr="0010061C">
        <w:trPr>
          <w:cantSplit/>
        </w:trPr>
        <w:tc>
          <w:tcPr>
            <w:tcW w:w="6521" w:type="dxa"/>
            <w:gridSpan w:val="4"/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</w:t>
            </w:r>
            <w:r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</w:t>
            </w:r>
            <w:r>
              <w:rPr>
                <w:sz w:val="16"/>
                <w:szCs w:val="16"/>
              </w:rPr>
              <w:softHyphen/>
              <w:t>ма,</w:t>
            </w:r>
            <w:r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це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во</w:t>
            </w:r>
            <w:r>
              <w:rPr>
                <w:sz w:val="16"/>
                <w:szCs w:val="16"/>
              </w:rPr>
              <w:softHyphen/>
              <w:t>го наз</w:t>
            </w:r>
            <w:r>
              <w:rPr>
                <w:sz w:val="16"/>
                <w:szCs w:val="16"/>
              </w:rPr>
              <w:softHyphen/>
              <w:t>на</w:t>
            </w:r>
            <w:r>
              <w:rPr>
                <w:sz w:val="16"/>
                <w:szCs w:val="16"/>
              </w:rPr>
              <w:softHyphen/>
              <w:t>че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cantSplit/>
        </w:trPr>
        <w:tc>
          <w:tcPr>
            <w:tcW w:w="709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струк</w:t>
            </w:r>
            <w:r>
              <w:rPr>
                <w:sz w:val="16"/>
                <w:szCs w:val="16"/>
              </w:rPr>
              <w:softHyphen/>
              <w:t>тур</w:t>
            </w:r>
            <w:r>
              <w:rPr>
                <w:sz w:val="16"/>
                <w:szCs w:val="16"/>
              </w:rPr>
              <w:softHyphen/>
              <w:t>но</w:t>
            </w:r>
            <w:r>
              <w:rPr>
                <w:sz w:val="16"/>
                <w:szCs w:val="16"/>
              </w:rPr>
              <w:softHyphen/>
              <w:t xml:space="preserve">го </w:t>
            </w:r>
            <w:r>
              <w:rPr>
                <w:sz w:val="16"/>
                <w:szCs w:val="16"/>
              </w:rPr>
              <w:br/>
              <w:t>под</w:t>
            </w:r>
            <w:r>
              <w:rPr>
                <w:sz w:val="16"/>
                <w:szCs w:val="16"/>
              </w:rPr>
              <w:softHyphen/>
              <w:t>раз</w:t>
            </w:r>
            <w:r>
              <w:rPr>
                <w:sz w:val="16"/>
                <w:szCs w:val="16"/>
              </w:rPr>
              <w:softHyphen/>
              <w:t>де</w:t>
            </w:r>
            <w:r>
              <w:rPr>
                <w:sz w:val="16"/>
                <w:szCs w:val="16"/>
              </w:rPr>
              <w:softHyphen/>
              <w:t>ле</w:t>
            </w:r>
            <w:r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</w:t>
            </w:r>
            <w:r>
              <w:rPr>
                <w:sz w:val="16"/>
                <w:szCs w:val="16"/>
              </w:rPr>
              <w:softHyphen/>
              <w:t>рес</w:t>
            </w:r>
            <w:r>
              <w:rPr>
                <w:sz w:val="16"/>
                <w:szCs w:val="16"/>
              </w:rPr>
              <w:softHyphen/>
              <w:t>пон</w:t>
            </w:r>
            <w:r>
              <w:rPr>
                <w:sz w:val="16"/>
                <w:szCs w:val="16"/>
              </w:rPr>
              <w:softHyphen/>
              <w:t>ди</w:t>
            </w:r>
            <w:r>
              <w:rPr>
                <w:sz w:val="16"/>
                <w:szCs w:val="16"/>
              </w:rPr>
              <w:softHyphen/>
              <w:t>рую</w:t>
            </w:r>
            <w:r>
              <w:rPr>
                <w:sz w:val="16"/>
                <w:szCs w:val="16"/>
              </w:rPr>
              <w:softHyphen/>
              <w:t>щий</w:t>
            </w:r>
            <w:r>
              <w:rPr>
                <w:sz w:val="16"/>
                <w:szCs w:val="16"/>
              </w:rPr>
              <w:br/>
              <w:t xml:space="preserve">счет, </w:t>
            </w:r>
            <w:proofErr w:type="spellStart"/>
            <w:r>
              <w:rPr>
                <w:sz w:val="16"/>
                <w:szCs w:val="16"/>
              </w:rPr>
              <w:t>суб</w:t>
            </w:r>
            <w:r>
              <w:rPr>
                <w:sz w:val="16"/>
                <w:szCs w:val="16"/>
              </w:rPr>
              <w:softHyphen/>
              <w:t>счет</w:t>
            </w:r>
            <w:proofErr w:type="spellEnd"/>
          </w:p>
        </w:tc>
        <w:tc>
          <w:tcPr>
            <w:tcW w:w="2126" w:type="dxa"/>
            <w:tcBorders>
              <w:bottom w:val="nil"/>
            </w:tcBorders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ана</w:t>
            </w:r>
            <w:r>
              <w:rPr>
                <w:sz w:val="16"/>
                <w:szCs w:val="16"/>
              </w:rPr>
              <w:softHyphen/>
              <w:t>ли</w:t>
            </w:r>
            <w:r>
              <w:rPr>
                <w:sz w:val="16"/>
                <w:szCs w:val="16"/>
              </w:rPr>
              <w:softHyphen/>
              <w:t>ти</w:t>
            </w:r>
            <w:r>
              <w:rPr>
                <w:sz w:val="16"/>
                <w:szCs w:val="16"/>
              </w:rPr>
              <w:softHyphen/>
              <w:t>чес</w:t>
            </w:r>
            <w:r>
              <w:rPr>
                <w:sz w:val="16"/>
                <w:szCs w:val="16"/>
              </w:rPr>
              <w:softHyphen/>
              <w:t>ко</w:t>
            </w:r>
            <w:r>
              <w:rPr>
                <w:sz w:val="16"/>
                <w:szCs w:val="16"/>
              </w:rPr>
              <w:softHyphen/>
              <w:t>го</w:t>
            </w:r>
            <w:r>
              <w:rPr>
                <w:sz w:val="16"/>
                <w:szCs w:val="16"/>
              </w:rPr>
              <w:br/>
              <w:t>уче</w:t>
            </w:r>
            <w:r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</w:tr>
      <w:tr w:rsidR="0010061C" w:rsidTr="0010061C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061C" w:rsidRDefault="0010061C" w:rsidP="0010061C">
      <w:pPr>
        <w:spacing w:before="60"/>
        <w:rPr>
          <w:sz w:val="16"/>
          <w:szCs w:val="16"/>
        </w:rPr>
      </w:pPr>
      <w:r>
        <w:rPr>
          <w:sz w:val="16"/>
          <w:szCs w:val="16"/>
        </w:rPr>
        <w:t xml:space="preserve">Выдать  </w:t>
      </w:r>
    </w:p>
    <w:p w:rsidR="0010061C" w:rsidRDefault="0010061C" w:rsidP="0010061C">
      <w:pPr>
        <w:pBdr>
          <w:top w:val="single" w:sz="4" w:space="1" w:color="auto"/>
        </w:pBdr>
        <w:ind w:left="595"/>
        <w:jc w:val="center"/>
        <w:rPr>
          <w:sz w:val="12"/>
          <w:szCs w:val="12"/>
        </w:rPr>
      </w:pPr>
      <w:r>
        <w:rPr>
          <w:sz w:val="12"/>
          <w:szCs w:val="12"/>
        </w:rPr>
        <w:t>(фамилия, имя, отчество)</w:t>
      </w:r>
    </w:p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Основание:  </w:t>
      </w:r>
    </w:p>
    <w:p w:rsidR="0010061C" w:rsidRDefault="0010061C" w:rsidP="0010061C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Сумма  </w:t>
      </w:r>
    </w:p>
    <w:p w:rsidR="0010061C" w:rsidRDefault="0010061C" w:rsidP="0010061C">
      <w:pPr>
        <w:pBdr>
          <w:top w:val="single" w:sz="4" w:space="1" w:color="auto"/>
        </w:pBdr>
        <w:ind w:left="567"/>
        <w:jc w:val="center"/>
        <w:rPr>
          <w:sz w:val="12"/>
          <w:szCs w:val="12"/>
        </w:rPr>
      </w:pPr>
      <w:r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10061C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Приложение  </w:t>
      </w:r>
    </w:p>
    <w:p w:rsidR="0010061C" w:rsidRDefault="0010061C" w:rsidP="0010061C">
      <w:pPr>
        <w:pBdr>
          <w:top w:val="single" w:sz="4" w:space="1" w:color="auto"/>
        </w:pBdr>
        <w:ind w:left="993"/>
        <w:rPr>
          <w:sz w:val="2"/>
          <w:szCs w:val="2"/>
        </w:rPr>
      </w:pPr>
    </w:p>
    <w:p w:rsidR="0010061C" w:rsidRDefault="0010061C" w:rsidP="0010061C">
      <w:pPr>
        <w:rPr>
          <w:sz w:val="18"/>
          <w:szCs w:val="18"/>
        </w:rPr>
      </w:pPr>
    </w:p>
    <w:p w:rsidR="0010061C" w:rsidRDefault="0010061C" w:rsidP="0010061C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10061C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tr w:rsidR="0010061C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rPr>
          <w:gridAfter w:val="3"/>
          <w:wAfter w:w="3402" w:type="dxa"/>
        </w:trPr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Получил  </w:t>
      </w:r>
    </w:p>
    <w:p w:rsidR="0010061C" w:rsidRDefault="0010061C" w:rsidP="0010061C">
      <w:pPr>
        <w:pBdr>
          <w:top w:val="single" w:sz="4" w:space="1" w:color="auto"/>
        </w:pBdr>
        <w:ind w:left="709"/>
        <w:jc w:val="center"/>
        <w:rPr>
          <w:sz w:val="12"/>
          <w:szCs w:val="12"/>
        </w:rPr>
      </w:pPr>
      <w:r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542"/>
        <w:gridCol w:w="1559"/>
        <w:gridCol w:w="567"/>
      </w:tblGrid>
      <w:tr w:rsidR="0010061C" w:rsidTr="0010061C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</w:tr>
    </w:tbl>
    <w:p w:rsidR="0010061C" w:rsidRDefault="0010061C" w:rsidP="0010061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10061C" w:rsidTr="0010061C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ind w:left="57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10061C" w:rsidRDefault="0010061C" w:rsidP="0010061C">
      <w:pPr>
        <w:rPr>
          <w:sz w:val="16"/>
          <w:szCs w:val="16"/>
        </w:rPr>
      </w:pPr>
      <w:r>
        <w:rPr>
          <w:sz w:val="16"/>
          <w:szCs w:val="16"/>
        </w:rPr>
        <w:t xml:space="preserve">По  </w:t>
      </w:r>
    </w:p>
    <w:p w:rsidR="0010061C" w:rsidRDefault="0010061C" w:rsidP="0010061C">
      <w:pPr>
        <w:pBdr>
          <w:top w:val="single" w:sz="4" w:space="1" w:color="auto"/>
        </w:pBdr>
        <w:ind w:left="284"/>
        <w:jc w:val="center"/>
        <w:rPr>
          <w:sz w:val="12"/>
          <w:szCs w:val="12"/>
        </w:rPr>
      </w:pPr>
      <w:proofErr w:type="gramStart"/>
      <w:r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10061C" w:rsidRDefault="0010061C" w:rsidP="0010061C">
      <w:pPr>
        <w:rPr>
          <w:sz w:val="16"/>
          <w:szCs w:val="16"/>
        </w:rPr>
      </w:pPr>
    </w:p>
    <w:p w:rsidR="0010061C" w:rsidRDefault="0010061C" w:rsidP="0010061C">
      <w:pPr>
        <w:pBdr>
          <w:top w:val="single" w:sz="4" w:space="1" w:color="auto"/>
        </w:pBdr>
        <w:jc w:val="center"/>
        <w:rPr>
          <w:sz w:val="12"/>
          <w:szCs w:val="12"/>
        </w:rPr>
      </w:pPr>
      <w:r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559"/>
        <w:gridCol w:w="283"/>
        <w:gridCol w:w="2552"/>
      </w:tblGrid>
      <w:tr w:rsidR="0010061C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6"/>
                <w:szCs w:val="16"/>
              </w:rPr>
            </w:pPr>
          </w:p>
        </w:tc>
      </w:tr>
      <w:tr w:rsidR="0010061C" w:rsidTr="0010061C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061C" w:rsidRDefault="0010061C" w:rsidP="0010061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(расшифровка подписи)</w:t>
            </w:r>
          </w:p>
        </w:tc>
      </w:tr>
      <w:bookmarkEnd w:id="0"/>
    </w:tbl>
    <w:p w:rsidR="002552B5" w:rsidRPr="00CB1CAF" w:rsidRDefault="002552B5" w:rsidP="00CB1CAF">
      <w:pPr>
        <w:rPr>
          <w:sz w:val="18"/>
          <w:szCs w:val="18"/>
        </w:rPr>
      </w:pPr>
    </w:p>
    <w:sectPr w:rsidR="002552B5" w:rsidRPr="00CB1CAF" w:rsidSect="009E42D5">
      <w:pgSz w:w="11906" w:h="16838"/>
      <w:pgMar w:top="680" w:right="567" w:bottom="567" w:left="567" w:header="397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BB" w:rsidRDefault="00704EBB">
      <w:r>
        <w:separator/>
      </w:r>
    </w:p>
  </w:endnote>
  <w:endnote w:type="continuationSeparator" w:id="0">
    <w:p w:rsidR="00704EBB" w:rsidRDefault="0070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BB" w:rsidRDefault="00704EBB">
      <w:r>
        <w:separator/>
      </w:r>
    </w:p>
  </w:footnote>
  <w:footnote w:type="continuationSeparator" w:id="0">
    <w:p w:rsidR="00704EBB" w:rsidRDefault="0070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510D"/>
    <w:rsid w:val="000238BE"/>
    <w:rsid w:val="00052BF0"/>
    <w:rsid w:val="0010061C"/>
    <w:rsid w:val="001749A4"/>
    <w:rsid w:val="002552B5"/>
    <w:rsid w:val="00286E8E"/>
    <w:rsid w:val="005D0E46"/>
    <w:rsid w:val="005F3102"/>
    <w:rsid w:val="00704EBB"/>
    <w:rsid w:val="008A07FD"/>
    <w:rsid w:val="009E42D5"/>
    <w:rsid w:val="00A370AA"/>
    <w:rsid w:val="00AC1DA8"/>
    <w:rsid w:val="00C64907"/>
    <w:rsid w:val="00CB1CAF"/>
    <w:rsid w:val="00DA5E67"/>
    <w:rsid w:val="00D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D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42D5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E42D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42D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КО-2</vt:lpstr>
    </vt:vector>
  </TitlesOfParts>
  <Company>NPO VMI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КО-2</dc:title>
  <dc:subject/>
  <dc:creator>ConsultantPlus</dc:creator>
  <cp:keywords/>
  <dc:description/>
  <cp:lastModifiedBy>Windows User</cp:lastModifiedBy>
  <cp:revision>12</cp:revision>
  <cp:lastPrinted>2013-10-02T05:28:00Z</cp:lastPrinted>
  <dcterms:created xsi:type="dcterms:W3CDTF">2009-12-17T23:56:00Z</dcterms:created>
  <dcterms:modified xsi:type="dcterms:W3CDTF">2016-10-12T18:44:00Z</dcterms:modified>
</cp:coreProperties>
</file>